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>Lgota Wielka, dnia 2</w:t>
      </w:r>
      <w:r>
        <w:rPr>
          <w:rStyle w:val="Markedcontent"/>
          <w:rFonts w:cs="Times New Roman" w:ascii="Times New Roman" w:hAnsi="Times New Roman"/>
          <w:sz w:val="24"/>
          <w:szCs w:val="24"/>
        </w:rPr>
        <w:t>4</w:t>
      </w:r>
      <w:r>
        <w:rPr>
          <w:rStyle w:val="Markedcontent"/>
          <w:rFonts w:cs="Times New Roman" w:ascii="Times New Roman" w:hAnsi="Times New Roman"/>
          <w:sz w:val="24"/>
          <w:szCs w:val="24"/>
        </w:rPr>
        <w:t>.0</w:t>
      </w:r>
      <w:r>
        <w:rPr>
          <w:rStyle w:val="Markedcontent"/>
          <w:rFonts w:cs="Times New Roman" w:ascii="Times New Roman" w:hAnsi="Times New Roman"/>
          <w:sz w:val="24"/>
          <w:szCs w:val="24"/>
        </w:rPr>
        <w:t>5</w:t>
      </w:r>
      <w:r>
        <w:rPr>
          <w:rStyle w:val="Markedcontent"/>
          <w:rFonts w:cs="Times New Roman" w:ascii="Times New Roman" w:hAnsi="Times New Roman"/>
          <w:sz w:val="24"/>
          <w:szCs w:val="24"/>
        </w:rPr>
        <w:t>.2022r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 w:before="0" w:after="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Textbody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u w:val="none"/>
        </w:rPr>
        <w:t>Gmina Lgota Wielka</w:t>
      </w:r>
    </w:p>
    <w:p>
      <w:pPr>
        <w:pStyle w:val="Textbody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u w:val="none"/>
        </w:rPr>
        <w:t xml:space="preserve">ul. Radomszczańska 60 </w:t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Style w:val="Markedcontent"/>
          <w:rFonts w:eastAsia="Times New Roman" w:cs="Times New Roman" w:ascii="Times New Roman" w:hAnsi="Times New Roman"/>
          <w:b/>
          <w:color w:val="000000" w:themeColor="text1"/>
          <w:kern w:val="2"/>
          <w:sz w:val="24"/>
          <w:szCs w:val="24"/>
          <w:u w:val="none"/>
        </w:rPr>
        <w:t xml:space="preserve">97 – 565 Lgota Wielka </w:t>
      </w:r>
    </w:p>
    <w:p>
      <w:pPr>
        <w:pStyle w:val="Normal"/>
        <w:bidi w:val="0"/>
        <w:spacing w:lineRule="auto" w:line="360" w:before="0" w:after="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cs="Arial" w:ascii="Arial" w:hAnsi="Arial"/>
          <w:sz w:val="30"/>
          <w:szCs w:val="30"/>
        </w:rPr>
        <w:br/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 xml:space="preserve">Informacja o kwocie, jaką Zamawiający zamierza przeznaczyć na sfinansowanie zamówienia </w:t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Znak sprawy: RIG.IR.271.</w:t>
      </w:r>
      <w:r>
        <w:rPr>
          <w:rStyle w:val="Markedcontent"/>
          <w:rFonts w:cs="Times New Roman" w:ascii="Times New Roman" w:hAnsi="Times New Roman"/>
          <w:b/>
          <w:sz w:val="24"/>
          <w:szCs w:val="24"/>
        </w:rPr>
        <w:t>4</w:t>
      </w:r>
      <w:r>
        <w:rPr>
          <w:rStyle w:val="Markedcontent"/>
          <w:rFonts w:cs="Times New Roman" w:ascii="Times New Roman" w:hAnsi="Times New Roman"/>
          <w:b/>
          <w:sz w:val="24"/>
          <w:szCs w:val="24"/>
        </w:rPr>
        <w:t>.2022</w:t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>Dotyczy: postępowania o udzielenie zamówienia publicznego prowadzonego w trybie podstawowym zgodnie z art.275 pkt 1 ustawy z dnia 11 września 2019r. Prawo zamówień publicznych ( Dz. U. z 2021 poz. 1129) pod nazwą :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sz w:val="22"/>
          <w:szCs w:val="22"/>
        </w:rPr>
        <w:t>„</w:t>
      </w:r>
      <w:r>
        <w:rPr>
          <w:rFonts w:eastAsia="Times New Roman" w:cs="Calibri" w:ascii="Times New Roman" w:hAnsi="Times New Roman"/>
          <w:b/>
          <w:bCs/>
          <w:color w:val="000000"/>
          <w:sz w:val="22"/>
          <w:szCs w:val="22"/>
        </w:rPr>
        <w:t>Zakup i dostawa fabrycznie nowych maszyn rolniczych w ramach zadania – 1. Zakup ciągnika rolniczego, 2. Zakup kosiarki bijakowej”</w:t>
      </w:r>
    </w:p>
    <w:p>
      <w:pPr>
        <w:pStyle w:val="Standard"/>
        <w:bidi w:val="0"/>
        <w:spacing w:lineRule="auto" w:line="360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sz w:val="22"/>
          <w:szCs w:val="22"/>
        </w:rPr>
        <w:t>Postępowanie dotyczy wyłącznie części I tj. Zakupu ciągnika rolniczego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Arial" w:hAnsi="Arial" w:cs="Arial"/>
          <w:sz w:val="30"/>
          <w:szCs w:val="30"/>
        </w:rPr>
      </w:pPr>
      <w:r>
        <w:rPr>
          <w:rFonts w:cs="Arial" w:ascii="Arial" w:hAnsi="Arial"/>
          <w:sz w:val="30"/>
          <w:szCs w:val="30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sz w:val="24"/>
          <w:szCs w:val="24"/>
        </w:rPr>
        <w:t>Na sfinansowanie w/w zamówienia Zamawiający zamierza przeznaczyć kwotę w wysokości dla zadania: Część I:  250</w:t>
      </w:r>
      <w:r>
        <w:rPr>
          <w:rStyle w:val="Markedcontent"/>
          <w:rFonts w:cs="Times New Roman" w:ascii="Times New Roman" w:hAnsi="Times New Roman"/>
          <w:b/>
          <w:color w:val="000000"/>
          <w:sz w:val="24"/>
          <w:szCs w:val="24"/>
        </w:rPr>
        <w:t xml:space="preserve"> 000,00 zł brutto.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Markedcontent"/>
          <w:rFonts w:cs="Times New Roman" w:ascii="Times New Roman" w:hAnsi="Times New Roman"/>
          <w:b/>
          <w:color w:val="000000"/>
          <w:sz w:val="24"/>
          <w:szCs w:val="24"/>
        </w:rPr>
        <w:tab/>
        <w:t xml:space="preserve">     </w:t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Style w:val="Markedcontent"/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left"/>
        <w:rPr/>
      </w:pPr>
      <w:r>
        <w:rPr>
          <w:b/>
          <w:bCs/>
        </w:rPr>
        <w:tab/>
        <w:tab/>
        <w:tab/>
        <w:tab/>
        <w:tab/>
        <w:tab/>
        <w:tab/>
        <w:tab/>
        <w:t xml:space="preserve">        </w:t>
      </w:r>
      <w:r>
        <w:rPr>
          <w:rFonts w:cs="Calibri" w:ascii="Times New Roman" w:hAnsi="Times New Roman"/>
          <w:b/>
          <w:bCs/>
          <w:sz w:val="24"/>
          <w:szCs w:val="24"/>
        </w:rPr>
        <w:t>Wójt</w:t>
      </w:r>
    </w:p>
    <w:p>
      <w:pPr>
        <w:pStyle w:val="Normal"/>
        <w:spacing w:lineRule="auto" w:line="360"/>
        <w:jc w:val="left"/>
        <w:rPr/>
      </w:pPr>
      <w:r>
        <w:rPr>
          <w:rFonts w:cs="Calibri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ab/>
        <w:t>Jerzy Kotlewski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Markedcontent">
    <w:name w:val="markedcontent"/>
    <w:basedOn w:val="DefaultParagraphFont"/>
    <w:qFormat/>
    <w:rPr/>
  </w:style>
  <w:style w:type="character" w:styleId="StopkaZnak">
    <w:name w:val="Stopka Znak"/>
    <w:qFormat/>
    <w:rPr>
      <w:rFonts w:ascii="Calibri" w:hAnsi="Calibri" w:eastAsia="Calibri" w:cs="Tahoma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eastAsia="SimSun" w:cs="Mangal"/>
      <w:szCs w:val="21"/>
    </w:rPr>
  </w:style>
  <w:style w:type="character" w:styleId="FootnoteCharacters">
    <w:name w:val="Footnote Characters"/>
    <w:qFormat/>
    <w:rPr>
      <w:vertAlign w:val="superscript"/>
    </w:rPr>
  </w:style>
  <w:style w:type="character" w:styleId="Gwp5a87874dsize">
    <w:name w:val="gwp5a87874d_size"/>
    <w:qFormat/>
    <w:rPr/>
  </w:style>
  <w:style w:type="character" w:styleId="TekstkomentarzaZnak">
    <w:name w:val="Tekst komentarza Znak"/>
    <w:qFormat/>
    <w:rPr>
      <w:rFonts w:eastAsia="SimSun" w:cs="Mangal"/>
      <w:sz w:val="20"/>
      <w:szCs w:val="18"/>
    </w:rPr>
  </w:style>
  <w:style w:type="character" w:styleId="PodtytuZnak">
    <w:name w:val="Podtytuł Znak"/>
    <w:qFormat/>
    <w:rPr>
      <w:rFonts w:eastAsia="Calibri"/>
      <w:color w:val="5A5A5A"/>
      <w:spacing w:val="15"/>
    </w:rPr>
  </w:style>
  <w:style w:type="character" w:styleId="Tekstpodstawowy2Znak">
    <w:name w:val="Tekst podstawowy 2 Znak"/>
    <w:qFormat/>
    <w:rPr>
      <w:rFonts w:eastAsia="SimSun" w:cs="Mangal"/>
      <w:szCs w:val="21"/>
    </w:rPr>
  </w:style>
  <w:style w:type="character" w:styleId="Nagwek1Znak">
    <w:name w:val="Nagłówek 1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Nagwek9Znak">
    <w:name w:val="Nagłówek 9 Znak"/>
    <w:qFormat/>
    <w:rPr>
      <w:b/>
      <w:bCs/>
      <w:sz w:val="24"/>
      <w:szCs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Domylnaczcionkaakapitu">
    <w:name w:val="Domyślna czcionka akapitu"/>
    <w:qFormat/>
    <w:rPr/>
  </w:style>
  <w:style w:type="character" w:styleId="WW8Num2z0">
    <w:name w:val="WW8Num2z0"/>
    <w:qFormat/>
    <w:rPr>
      <w:b/>
      <w:sz w:val="22"/>
      <w:szCs w:val="22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WWTekstpodstawowy2">
    <w:name w:val="WW-Tekst podstawowy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Times New Roman" w:cs="Tahoma"/>
      <w:color w:val="auto"/>
      <w:kern w:val="2"/>
      <w:sz w:val="24"/>
      <w:szCs w:val="24"/>
      <w:lang w:val="pl-PL" w:eastAsia="zh-CN" w:bidi="hi-IN"/>
    </w:rPr>
  </w:style>
  <w:style w:type="paragraph" w:styleId="Normalny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NSimSun" w:cs="Times New Roman"/>
      <w:color w:val="auto"/>
      <w:kern w:val="2"/>
      <w:sz w:val="24"/>
      <w:szCs w:val="24"/>
      <w:lang w:val="pl-PL" w:eastAsia="hi-IN" w:bidi="hi-IN"/>
    </w:rPr>
  </w:style>
  <w:style w:type="paragraph" w:styleId="Standard1">
    <w:name w:val="standard"/>
    <w:qFormat/>
    <w:pPr>
      <w:widowControl/>
      <w:suppressAutoHyphens w:val="fals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ARTartustawynprozporzdzenia">
    <w:name w:val="ART(§) – art. ustawy (§ np. rozporządzenia)"/>
    <w:qFormat/>
    <w:pPr>
      <w:widowControl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F1" w:cs="Arial"/>
      <w:color w:val="auto"/>
      <w:kern w:val="2"/>
      <w:sz w:val="24"/>
      <w:szCs w:val="20"/>
      <w:lang w:val="pl-PL" w:eastAsia="pl-PL" w:bidi="hi-IN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hi-IN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ind w:left="339" w:hanging="339"/>
      <w:jc w:val="left"/>
    </w:pPr>
    <w:rPr>
      <w:rFonts w:ascii="Liberation Serif" w:hAnsi="Liberation Serif" w:eastAsia="NSimSun" w:cs="Lucida Sans"/>
      <w:color w:val="auto"/>
      <w:kern w:val="2"/>
      <w:sz w:val="20"/>
      <w:szCs w:val="20"/>
      <w:lang w:val="pl-PL" w:eastAsia="zh-CN" w:bidi="hi-IN"/>
    </w:rPr>
  </w:style>
  <w:style w:type="paragraph" w:styleId="NormalWeb">
    <w:name w:val="Normal (Web)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F1" w:cs="Times New Roman"/>
      <w:color w:val="auto"/>
      <w:kern w:val="0"/>
      <w:sz w:val="24"/>
      <w:szCs w:val="24"/>
      <w:lang w:val="pl-PL" w:eastAsia="pl-PL" w:bidi="ar-SA"/>
    </w:rPr>
  </w:style>
  <w:style w:type="paragraph" w:styleId="Gwp5a87874dmsonormal">
    <w:name w:val="gwp5a87874d_msonormal"/>
    <w:basedOn w:val="Normal"/>
    <w:qFormat/>
    <w:pPr>
      <w:widowControl/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lang w:eastAsia="pl-PL"/>
    </w:rPr>
  </w:style>
  <w:style w:type="paragraph" w:styleId="Annotationtext">
    <w:name w:val="annotation text"/>
    <w:basedOn w:val="Normal"/>
    <w:qFormat/>
    <w:pPr/>
    <w:rPr>
      <w:rFonts w:eastAsia="SimSun" w:cs="Mangal"/>
      <w:sz w:val="20"/>
      <w:szCs w:val="18"/>
    </w:rPr>
  </w:style>
  <w:style w:type="paragraph" w:styleId="NormalnyWeb1">
    <w:name w:val="Normalny (Web)1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l-PL" w:eastAsia="hi-IN" w:bidi="hi-IN"/>
    </w:rPr>
  </w:style>
  <w:style w:type="paragraph" w:styleId="Western">
    <w:name w:val="western"/>
    <w:qFormat/>
    <w:pPr>
      <w:widowControl/>
      <w:suppressAutoHyphens w:val="true"/>
      <w:bidi w:val="0"/>
      <w:spacing w:lineRule="atLeast" w:line="100" w:before="100" w:after="119"/>
      <w:jc w:val="left"/>
    </w:pPr>
    <w:rPr>
      <w:rFonts w:ascii="Times New Roman" w:hAnsi="Times New Roman" w:eastAsia="Times New Roman" w:cs="Times New Roman"/>
      <w:color w:val="000000"/>
      <w:kern w:val="2"/>
      <w:sz w:val="16"/>
      <w:szCs w:val="16"/>
      <w:u w:val="single"/>
      <w:lang w:val="pl-PL" w:eastAsia="hi-IN" w:bidi="hi-IN"/>
    </w:rPr>
  </w:style>
  <w:style w:type="paragraph" w:styleId="Akapitzlist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Lucida Sans"/>
      <w:color w:val="auto"/>
      <w:kern w:val="2"/>
      <w:sz w:val="24"/>
      <w:szCs w:val="24"/>
      <w:lang w:val="pl-PL" w:eastAsia="hi-IN" w:bidi="hi-IN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zh-CN" w:bidi="ar-SA"/>
    </w:rPr>
  </w:style>
  <w:style w:type="paragraph" w:styleId="Nagwek2">
    <w:name w:val="Nagłówek2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Arial" w:cs="Arial"/>
      <w:b/>
      <w:bCs/>
      <w:color w:val="auto"/>
      <w:kern w:val="2"/>
      <w:sz w:val="28"/>
      <w:szCs w:val="28"/>
      <w:lang w:val="pl-PL" w:eastAsia="zh-CN" w:bidi="hi-IN"/>
    </w:rPr>
  </w:style>
  <w:style w:type="paragraph" w:styleId="Tekstpodstawowy23">
    <w:name w:val="Tekst podstawowy 23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paragraph" w:styleId="Tekstpodstawowy21">
    <w:name w:val="Tekst podstawowy 21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BodyText2">
    <w:name w:val="Body Text 2"/>
    <w:qFormat/>
    <w:pPr>
      <w:widowControl/>
      <w:suppressAutoHyphens w:val="true"/>
      <w:bidi w:val="0"/>
      <w:spacing w:lineRule="exact" w:line="480" w:before="0" w:after="12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Textbodyindent">
    <w:name w:val="Text body indent"/>
    <w:qFormat/>
    <w:pPr>
      <w:widowControl/>
      <w:suppressAutoHyphens w:val="true"/>
      <w:bidi w:val="0"/>
      <w:spacing w:before="0" w:after="120"/>
      <w:ind w:left="283" w:hanging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rFonts w:cs="Lucida Sans"/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LibreOffice/7.1.4.2$Windows_X86_64 LibreOffice_project/a529a4fab45b75fefc5b6226684193eb000654f6</Application>
  <AppVersion>15.0000</AppVersion>
  <Pages>1</Pages>
  <Words>110</Words>
  <Characters>678</Characters>
  <CharactersWithSpaces>812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2022-05-23T08:51:29Z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